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078D" w14:textId="13DDFD19"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об</w:t>
      </w:r>
      <w:r w:rsidR="00256A7C"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єднання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14:paraId="462CA41C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14:paraId="39A091A0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14:paraId="5FFF7D97" w14:textId="77777777"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6781FB38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14:paraId="008F8CBB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14:paraId="1E169F4D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14:paraId="64EA1DBF" w14:textId="77777777"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D60B91" w14:paraId="572D58B6" w14:textId="77777777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840663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5C59A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A8349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7B2EEE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C44F21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1C89B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DB29F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E49F8D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C9A304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727F8C2B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44E9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 w14:paraId="4BA328B2" w14:textId="77777777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1358F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05099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0A00D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8F27A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DBC1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661C" w14:textId="77777777"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 w14:paraId="57D8A194" w14:textId="77777777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1D6A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42CE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7D66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A479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7773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20D0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0B91" w14:paraId="00C60D42" w14:textId="77777777" w:rsidTr="00A66114">
        <w:trPr>
          <w:trHeight w:val="406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98B0" w14:textId="1375EF28" w:rsidR="00D60B91" w:rsidRDefault="0025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5D52" w14:textId="4B6D83E6" w:rsidR="00D60B91" w:rsidRDefault="0025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256A7C">
              <w:rPr>
                <w:rFonts w:ascii="Times New Roman" w:eastAsia="Times New Roman" w:hAnsi="Times New Roman" w:cs="Times New Roman"/>
                <w:sz w:val="20"/>
                <w:szCs w:val="20"/>
              </w:rPr>
              <w:t>Хліб з суміші житнього і пшеничного борошна («Єдиний закупівельний словник» код ДК 021:2015: 15810000-9 - Хлібопродукти, свіжовипечені хлібобулочні та кондитерські вироби (деталізований код ДК 021:2015: 15811100-7 — Хліб))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F445" w14:textId="2B1E86A9" w:rsidR="00D60B91" w:rsidRDefault="00256A7C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4 800,00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грн.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BFEC" w14:textId="5DBB793D" w:rsidR="008534F3" w:rsidRDefault="00256A7C" w:rsidP="00A6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UA-2023-11-10-014327-a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8FA2" w14:textId="69D92161" w:rsidR="008534F3" w:rsidRPr="008534F3" w:rsidRDefault="00256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A7C">
              <w:rPr>
                <w:rFonts w:ascii="Times New Roman" w:eastAsia="Times New Roman" w:hAnsi="Times New Roman" w:cs="Times New Roman"/>
                <w:sz w:val="20"/>
                <w:szCs w:val="20"/>
              </w:rPr>
              <w:t>Якість кожної партії товару, характеристики, терміни придатності, умови транспортування та інші технічні умови повинні відповідати діючим (на дату поставки) державним стандартам України (</w:t>
            </w:r>
            <w:r w:rsidR="00FC3331" w:rsidRPr="00FC3331">
              <w:rPr>
                <w:rFonts w:ascii="Times New Roman" w:eastAsia="Times New Roman" w:hAnsi="Times New Roman" w:cs="Times New Roman"/>
                <w:sz w:val="20"/>
                <w:szCs w:val="20"/>
              </w:rPr>
              <w:t>ДСТУ 4583:2006 Хліб із житнього та суміші житнього і пшеничного борошна. Загальні технічні умови</w:t>
            </w:r>
            <w:r w:rsidRPr="00256A7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1DF4" w14:textId="5643D1B3" w:rsidR="00D60B91" w:rsidRDefault="00256A7C" w:rsidP="00256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56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чікувана вартість визначена відповідно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56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аказу Міністерства розвитку економіки, торгівлі та сільського господарства від 18.02.2020 №275 «Про затвердження примірної методики визначення очікуваної вартості предмета закупівлі», шляхом аналізу ринку через використання загальнодоступної інформації (сайти виробників та/або постачальників відповідної продукції), проведення ринкових консультацій методом порівняння ринкових цін, аналізу середньозважених ринкових цін </w:t>
            </w:r>
            <w:proofErr w:type="spellStart"/>
            <w:r w:rsidRPr="00256A7C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також </w:t>
            </w:r>
            <w:r w:rsidRPr="00256A7C">
              <w:rPr>
                <w:rFonts w:ascii="Times New Roman" w:eastAsia="Times New Roman" w:hAnsi="Times New Roman" w:cs="Times New Roman"/>
                <w:sz w:val="20"/>
                <w:szCs w:val="20"/>
              </w:rPr>
              <w:t>на підставі отриманих цінових пропозицій від ринку, та з врахування власних потреб.</w:t>
            </w:r>
          </w:p>
        </w:tc>
      </w:tr>
    </w:tbl>
    <w:p w14:paraId="48F75ADE" w14:textId="77777777" w:rsidR="00D60B91" w:rsidRDefault="008534F3">
      <w:pPr>
        <w:spacing w:line="360" w:lineRule="auto"/>
        <w:ind w:left="567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  <w:r>
        <w:t xml:space="preserve">                                         </w:t>
      </w:r>
      <w:r>
        <w:rPr>
          <w:b/>
          <w:sz w:val="28"/>
          <w:szCs w:val="28"/>
        </w:rPr>
        <w:t xml:space="preserve">      </w:t>
      </w:r>
    </w:p>
    <w:sectPr w:rsidR="00D60B9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041155"/>
    <w:rsid w:val="00256A7C"/>
    <w:rsid w:val="008534F3"/>
    <w:rsid w:val="009728F2"/>
    <w:rsid w:val="00A66114"/>
    <w:rsid w:val="00D60B91"/>
    <w:rsid w:val="00E61270"/>
    <w:rsid w:val="00FC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E637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dcterms:created xsi:type="dcterms:W3CDTF">2023-11-13T07:08:00Z</dcterms:created>
  <dcterms:modified xsi:type="dcterms:W3CDTF">2023-11-13T07:08:00Z</dcterms:modified>
</cp:coreProperties>
</file>